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2B1">
        <w:rPr>
          <w:rFonts w:ascii="Times New Roman" w:hAnsi="Times New Roman" w:cs="Times New Roman"/>
          <w:b/>
          <w:sz w:val="28"/>
          <w:szCs w:val="28"/>
        </w:rPr>
        <w:t xml:space="preserve">Запрос № 248 </w:t>
      </w:r>
      <w:r w:rsidR="00B82C18">
        <w:rPr>
          <w:rFonts w:ascii="Times New Roman" w:hAnsi="Times New Roman" w:cs="Times New Roman"/>
          <w:b/>
          <w:sz w:val="28"/>
          <w:szCs w:val="28"/>
        </w:rPr>
        <w:t>Книжная культура Германии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2B1">
        <w:rPr>
          <w:rFonts w:ascii="Times New Roman" w:hAnsi="Times New Roman" w:cs="Times New Roman"/>
          <w:b/>
          <w:sz w:val="28"/>
          <w:szCs w:val="28"/>
        </w:rPr>
        <w:t>Ответ № 252</w:t>
      </w:r>
      <w:proofErr w:type="gramStart"/>
      <w:r w:rsidRPr="001212B1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1212B1">
        <w:rPr>
          <w:rFonts w:ascii="Times New Roman" w:hAnsi="Times New Roman" w:cs="Times New Roman"/>
          <w:b/>
          <w:sz w:val="28"/>
          <w:szCs w:val="28"/>
        </w:rPr>
        <w:t>о Вашей теме предлагаем следующий перечень литературы: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>1.Аверина, Н.В. О книжной культуре студентов России и Германии: по материалам Международной студенческой зимней школы «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 и печатный бизнес - 2012» // Труды С.-Петербург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12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 культуры. – 2013. – Т. 201. – С. 141-144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http://elibrary.ru/download/29765450.pdf (08.12.2016). 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2.Гессе, Г. Магия книги: (эссе, очерки о книгах, о чтении, писательском труде, библиофильстве, книгоиздании, книготорговле) / пер. с нем. – М.: Книга, 1990. – 237 с. </w:t>
      </w:r>
      <w:proofErr w:type="gramEnd"/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 xml:space="preserve">3.Козлова, А. Библиотеки Германии: опыт работы //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 и мир. – 2011. - №3. – С. 30-35. 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 xml:space="preserve">4.Крылова, Е.В. Книжная культура сегодня: подходы к определению и содержание понятия //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ристиан.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>. акад. – 2012. – Т. 13, №3. – С. 185-190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http://cyberleninka.ru/article/n/knizhnaya-kultura-segodnya-podhody-k-opredeleniyu-i-soderzhanie-ponyatiya (08.12.2016) 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 xml:space="preserve">5.Логутова, М.Г. Реалии книжной культуры средневековой Германии (по записям рукописей Российской национальной библиотеки, Санкт-Петербург) // Люди и тексты.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>. альманах. – 2011. - №1. – С. 254-280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http://elibrary.ru/download/31435372.pdf (08.12.2016). 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 xml:space="preserve">6.Мазурицкий, А.М. Реализация нацистской политики по расхищению книжных собраний на захваченных территориях в период Второй мировой войны //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. МГЛУ. Сер.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. науки. – 2011. –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>. 22(628). – С. 86-99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http://elibrary.ru/download/98803536.pdf (08.12.2016). 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 xml:space="preserve">7.Стародубова, Н.З. Авторское право и доступность библиотечных фондов: (из опыта работы Германии) // Библиотековедение. – 2000. - №6. – С. 27. </w:t>
      </w:r>
    </w:p>
    <w:p w:rsidR="001212B1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 xml:space="preserve">8.Тургаев А.С. Книгоиздание для детей и юношества в Германской Демократической республике: [книжная культура Германии] / А.С.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Тургаев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, Д.А. Эльяшевич //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>. С.-Петербург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12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>. ун-та культуры и искусств. – 2016. - №2(27). – С. 49-53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http://cyberleninka.ru/article/n/knigoizdanie-dlya-detey-i-yunoshestva-v-germanskoy-demokraticheskoy-respublike (08.12.2016). </w:t>
      </w:r>
    </w:p>
    <w:p w:rsidR="00080432" w:rsidRPr="001212B1" w:rsidRDefault="001212B1" w:rsidP="00121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B1">
        <w:rPr>
          <w:rFonts w:ascii="Times New Roman" w:hAnsi="Times New Roman" w:cs="Times New Roman"/>
          <w:sz w:val="28"/>
          <w:szCs w:val="28"/>
        </w:rPr>
        <w:t xml:space="preserve">9.Хакимова, Г.А. Реформа немецкой орфографии 1998 года в оценках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 книжной культуры //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2B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212B1">
        <w:rPr>
          <w:rFonts w:ascii="Times New Roman" w:hAnsi="Times New Roman" w:cs="Times New Roman"/>
          <w:sz w:val="28"/>
          <w:szCs w:val="28"/>
        </w:rPr>
        <w:t>. ун-та культуры и искусств. – 2013. - №4(54). – С. 70-75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1212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2B1">
        <w:rPr>
          <w:rFonts w:ascii="Times New Roman" w:hAnsi="Times New Roman" w:cs="Times New Roman"/>
          <w:sz w:val="28"/>
          <w:szCs w:val="28"/>
        </w:rPr>
        <w:t xml:space="preserve"> http://cyberleninka.ru/article/n/reforma-nemetskoy-orfografii-1998-goda-v-otsenkah-aktorov-knizhnoy-kultury (08.12.2016)</w:t>
      </w:r>
    </w:p>
    <w:sectPr w:rsidR="00080432" w:rsidRPr="001212B1" w:rsidSect="00BE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12B1"/>
    <w:rsid w:val="00080432"/>
    <w:rsid w:val="001212B1"/>
    <w:rsid w:val="00B82C18"/>
    <w:rsid w:val="00BE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2016-12-20T13:38:00Z</dcterms:created>
  <dcterms:modified xsi:type="dcterms:W3CDTF">2016-12-22T11:45:00Z</dcterms:modified>
</cp:coreProperties>
</file>