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31" w:rsidRPr="00536B38" w:rsidRDefault="00D01C31" w:rsidP="00536B38">
      <w:pPr>
        <w:rPr>
          <w:rFonts w:ascii="Times New Roman" w:hAnsi="Times New Roman" w:cs="Times New Roman"/>
          <w:b/>
          <w:sz w:val="28"/>
          <w:szCs w:val="28"/>
        </w:rPr>
      </w:pPr>
      <w:r w:rsidRPr="00536B38">
        <w:rPr>
          <w:rFonts w:ascii="Times New Roman" w:hAnsi="Times New Roman" w:cs="Times New Roman"/>
          <w:b/>
          <w:sz w:val="28"/>
          <w:szCs w:val="28"/>
        </w:rPr>
        <w:t>Запрос № 176 Патология ведения беременности акушером-гинекологом (</w:t>
      </w:r>
      <w:proofErr w:type="spellStart"/>
      <w:proofErr w:type="gramStart"/>
      <w:r w:rsidRPr="00536B38">
        <w:rPr>
          <w:rFonts w:ascii="Times New Roman" w:hAnsi="Times New Roman" w:cs="Times New Roman"/>
          <w:b/>
          <w:sz w:val="28"/>
          <w:szCs w:val="28"/>
        </w:rPr>
        <w:t>лит-ра</w:t>
      </w:r>
      <w:proofErr w:type="spellEnd"/>
      <w:proofErr w:type="gramEnd"/>
      <w:r w:rsidRPr="00536B38">
        <w:rPr>
          <w:rFonts w:ascii="Times New Roman" w:hAnsi="Times New Roman" w:cs="Times New Roman"/>
          <w:b/>
          <w:sz w:val="28"/>
          <w:szCs w:val="28"/>
        </w:rPr>
        <w:t xml:space="preserve"> с 2011-2015 гг.)</w:t>
      </w:r>
    </w:p>
    <w:p w:rsidR="00D01C31" w:rsidRPr="00536B38" w:rsidRDefault="00D01C31" w:rsidP="00536B38">
      <w:pPr>
        <w:rPr>
          <w:rFonts w:ascii="Times New Roman" w:hAnsi="Times New Roman" w:cs="Times New Roman"/>
          <w:b/>
          <w:sz w:val="28"/>
          <w:szCs w:val="28"/>
        </w:rPr>
      </w:pPr>
      <w:r w:rsidRPr="00536B38">
        <w:rPr>
          <w:rFonts w:ascii="Times New Roman" w:hAnsi="Times New Roman" w:cs="Times New Roman"/>
          <w:b/>
          <w:sz w:val="28"/>
          <w:szCs w:val="28"/>
        </w:rPr>
        <w:t>Ответ № 178</w:t>
      </w:r>
      <w:proofErr w:type="gramStart"/>
      <w:r w:rsidRPr="00536B3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536B38">
        <w:rPr>
          <w:rFonts w:ascii="Times New Roman" w:hAnsi="Times New Roman" w:cs="Times New Roman"/>
          <w:b/>
          <w:sz w:val="28"/>
          <w:szCs w:val="28"/>
        </w:rPr>
        <w:t>о Вашей теме предлагаем следующий перечень литературы:</w:t>
      </w:r>
    </w:p>
    <w:p w:rsidR="00D01C31" w:rsidRPr="00185D0E" w:rsidRDefault="00D01C31" w:rsidP="00D01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D0E">
        <w:rPr>
          <w:rFonts w:ascii="Times New Roman" w:hAnsi="Times New Roman" w:cs="Times New Roman"/>
          <w:sz w:val="28"/>
          <w:szCs w:val="28"/>
        </w:rPr>
        <w:t>Джжхе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Г.Б. Современные стратегии репродуктивного выбора - мировой и отечественный опыт // Акушерство и гинекология. – 2015. - №3. – С.5-10.</w:t>
      </w:r>
    </w:p>
    <w:p w:rsidR="00D01C31" w:rsidRPr="00185D0E" w:rsidRDefault="00D01C31" w:rsidP="00D01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D0E">
        <w:rPr>
          <w:rFonts w:ascii="Times New Roman" w:hAnsi="Times New Roman" w:cs="Times New Roman"/>
          <w:sz w:val="28"/>
          <w:szCs w:val="28"/>
        </w:rPr>
        <w:t xml:space="preserve">Лебедева О.П., Пахомов С.П., Ивашова О.И., 39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Чурносов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М.И. Сигнальные рецепто</w:t>
      </w:r>
      <w:r w:rsidRPr="00185D0E">
        <w:rPr>
          <w:rFonts w:ascii="Times New Roman" w:hAnsi="Times New Roman" w:cs="Times New Roman"/>
          <w:sz w:val="28"/>
          <w:szCs w:val="28"/>
        </w:rPr>
        <w:softHyphen/>
        <w:t xml:space="preserve">ры врожденного иммунитета в индукции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невынашивании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беременности ранних сроков // Акушерство и гинекология. – 2015. - №2. – С.39-44.</w:t>
      </w:r>
    </w:p>
    <w:p w:rsidR="00D01C31" w:rsidRPr="00185D0E" w:rsidRDefault="00D01C31" w:rsidP="00D01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D0E">
        <w:rPr>
          <w:rFonts w:ascii="Times New Roman" w:hAnsi="Times New Roman" w:cs="Times New Roman"/>
          <w:sz w:val="28"/>
          <w:szCs w:val="28"/>
        </w:rPr>
        <w:t xml:space="preserve">Кречетова JI.B.,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Тетруашвили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Н.К., 16 Вторушина В.В., Степанова Е.О.,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ЕЛ., Николаева М.А., Сухих Г.Т. Динамика выработки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антигейкоцитарных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антител к отцовским антигенам при иммунизации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аллогенными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клетками женщин </w:t>
      </w:r>
      <w:proofErr w:type="gramStart"/>
      <w:r w:rsidRPr="00185D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5D0E">
        <w:rPr>
          <w:rFonts w:ascii="Times New Roman" w:hAnsi="Times New Roman" w:cs="Times New Roman"/>
          <w:sz w:val="28"/>
          <w:szCs w:val="28"/>
        </w:rPr>
        <w:t xml:space="preserve"> при</w:t>
      </w:r>
      <w:r w:rsidRPr="00185D0E">
        <w:rPr>
          <w:rFonts w:ascii="Times New Roman" w:hAnsi="Times New Roman" w:cs="Times New Roman"/>
          <w:sz w:val="28"/>
          <w:szCs w:val="28"/>
        </w:rPr>
        <w:softHyphen/>
        <w:t>вычным выкидышем // Акушерство и гинекология. – 2015. - №3. – С.21-26.</w:t>
      </w:r>
    </w:p>
    <w:p w:rsidR="00D01C31" w:rsidRPr="00185D0E" w:rsidRDefault="00D01C31" w:rsidP="00D01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D0E"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E.A., Капустина Е.Ю. Влияние аутоиммунного 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тиреоидита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у беременных на состояние здоровья мла</w:t>
      </w:r>
      <w:r w:rsidRPr="00185D0E">
        <w:rPr>
          <w:rFonts w:ascii="Times New Roman" w:hAnsi="Times New Roman" w:cs="Times New Roman"/>
          <w:sz w:val="28"/>
          <w:szCs w:val="28"/>
        </w:rPr>
        <w:softHyphen/>
        <w:t>денцев // Акушерство и гинекология. – 2015. - №2. – С.81-86.</w:t>
      </w:r>
    </w:p>
    <w:p w:rsidR="00D01C31" w:rsidRPr="00185D0E" w:rsidRDefault="00D01C31" w:rsidP="00D01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0E">
        <w:rPr>
          <w:rFonts w:ascii="Times New Roman" w:hAnsi="Times New Roman" w:cs="Times New Roman"/>
          <w:sz w:val="28"/>
          <w:szCs w:val="28"/>
        </w:rPr>
        <w:t xml:space="preserve">Сухих Г.Т., Красный А.М., Кан Н.Е.,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Т.Д., 11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B.JL,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Ховхаева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Сергунина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Н.В., Грачева М.И.,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Вавина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Озернюк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Н.Д., Борис Д.А.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и экспрессия фер</w:t>
      </w:r>
      <w:r w:rsidRPr="00185D0E">
        <w:rPr>
          <w:rFonts w:ascii="Times New Roman" w:hAnsi="Times New Roman" w:cs="Times New Roman"/>
          <w:sz w:val="28"/>
          <w:szCs w:val="28"/>
        </w:rPr>
        <w:softHyphen/>
        <w:t xml:space="preserve">ментов </w:t>
      </w:r>
      <w:proofErr w:type="spellStart"/>
      <w:r w:rsidRPr="00185D0E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185D0E">
        <w:rPr>
          <w:rFonts w:ascii="Times New Roman" w:hAnsi="Times New Roman" w:cs="Times New Roman"/>
          <w:sz w:val="28"/>
          <w:szCs w:val="28"/>
        </w:rPr>
        <w:t xml:space="preserve"> защиты в плаценте при пре эклампсии   // Акушерство и гинекология. – 2015. - №3.</w:t>
      </w:r>
      <w:proofErr w:type="gramEnd"/>
      <w:r w:rsidRPr="00185D0E">
        <w:rPr>
          <w:rFonts w:ascii="Times New Roman" w:hAnsi="Times New Roman" w:cs="Times New Roman"/>
          <w:sz w:val="28"/>
          <w:szCs w:val="28"/>
        </w:rPr>
        <w:t xml:space="preserve"> – С.11-15.</w:t>
      </w:r>
    </w:p>
    <w:p w:rsidR="00D01C31" w:rsidRPr="00185D0E" w:rsidRDefault="00D01C31" w:rsidP="00D01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C31" w:rsidRPr="00185D0E" w:rsidRDefault="00D01C31" w:rsidP="00D01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C31" w:rsidRPr="00185D0E" w:rsidRDefault="00D01C31" w:rsidP="00D01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897" w:rsidRDefault="006C7897"/>
    <w:sectPr w:rsidR="006C7897" w:rsidSect="009D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2E12"/>
    <w:multiLevelType w:val="hybridMultilevel"/>
    <w:tmpl w:val="4A50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1C31"/>
    <w:rsid w:val="00037D0A"/>
    <w:rsid w:val="00536B38"/>
    <w:rsid w:val="006C7897"/>
    <w:rsid w:val="00D0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2016-12-20T13:52:00Z</dcterms:created>
  <dcterms:modified xsi:type="dcterms:W3CDTF">2016-12-22T08:29:00Z</dcterms:modified>
</cp:coreProperties>
</file>